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3B" w:rsidRDefault="0047593B" w:rsidP="0047593B">
      <w:pPr>
        <w:shd w:val="clear" w:color="auto" w:fill="FFFFFF"/>
        <w:rPr>
          <w:rFonts w:ascii="Times New Roman" w:hAnsi="Times New Roman"/>
          <w:b/>
          <w:bCs/>
          <w:sz w:val="26"/>
          <w:szCs w:val="26"/>
        </w:rPr>
      </w:pPr>
      <w:r w:rsidRPr="00841DE9">
        <w:rPr>
          <w:rFonts w:ascii="Times New Roman" w:hAnsi="Times New Roman"/>
          <w:b/>
          <w:bCs/>
          <w:sz w:val="26"/>
          <w:szCs w:val="26"/>
        </w:rPr>
        <w:t>Ребенок-пассажир</w:t>
      </w:r>
    </w:p>
    <w:p w:rsidR="0047593B" w:rsidRPr="00841DE9" w:rsidRDefault="0047593B" w:rsidP="0047593B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47593B" w:rsidRPr="00841DE9" w:rsidRDefault="0047593B" w:rsidP="0047593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И все-таки чаще всего ребенку приходится быть не водителем, а пассажиром автомобиля, общественного транспорта. В этот момент ответственность за безопасность лежит на плечах водителя.</w:t>
      </w:r>
    </w:p>
    <w:p w:rsidR="0047593B" w:rsidRPr="00841DE9" w:rsidRDefault="0047593B" w:rsidP="0047593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В настоящее время в соответствии с п. 22.9 ПДД РФ «Перевозка детей в возрасте младше 7 лет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«ISOFIX» должна осуществляться с использованием детских удерживающих систем (устройств), соответствующих весу и росту ребенка.</w:t>
      </w:r>
    </w:p>
    <w:p w:rsidR="0047593B" w:rsidRPr="00841DE9" w:rsidRDefault="0047593B" w:rsidP="0047593B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 xml:space="preserve">Перевозка детей в возрасте от 7 до 11 лет (включительно)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только с использованием детских удерживающих систем (устройств), соответствующих росту и весу ребенка. Запрещается перевозить детей в возрасте младше 12 лет на заднем сиденье мотоцикла.  За нарушение правил перевозки детей по </w:t>
      </w:r>
      <w:proofErr w:type="gramStart"/>
      <w:r w:rsidRPr="00841DE9">
        <w:rPr>
          <w:rFonts w:ascii="Times New Roman" w:hAnsi="Times New Roman"/>
          <w:sz w:val="26"/>
          <w:szCs w:val="26"/>
        </w:rPr>
        <w:t>ч</w:t>
      </w:r>
      <w:proofErr w:type="gramEnd"/>
      <w:r w:rsidRPr="00841DE9">
        <w:rPr>
          <w:rFonts w:ascii="Times New Roman" w:hAnsi="Times New Roman"/>
          <w:sz w:val="26"/>
          <w:szCs w:val="26"/>
        </w:rPr>
        <w:t xml:space="preserve">. 3 статьи 12.23 </w:t>
      </w:r>
      <w:proofErr w:type="spellStart"/>
      <w:r w:rsidRPr="00841DE9">
        <w:rPr>
          <w:rFonts w:ascii="Times New Roman" w:hAnsi="Times New Roman"/>
          <w:sz w:val="26"/>
          <w:szCs w:val="26"/>
        </w:rPr>
        <w:t>КоАП</w:t>
      </w:r>
      <w:proofErr w:type="spellEnd"/>
      <w:r w:rsidRPr="00841DE9">
        <w:rPr>
          <w:rFonts w:ascii="Times New Roman" w:hAnsi="Times New Roman"/>
          <w:sz w:val="26"/>
          <w:szCs w:val="26"/>
        </w:rPr>
        <w:t xml:space="preserve"> РФ предусмотрен административный штраф в размере 3000 рублей.  </w:t>
      </w:r>
    </w:p>
    <w:p w:rsidR="0047593B" w:rsidRPr="00841DE9" w:rsidRDefault="0047593B" w:rsidP="0047593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Что касается общественного транспорта, то вам стоит научить ребенка безопасно входить и выходить из автобусов, трамваев, поездов и троллейбусов. Делать и то, и другое можно только после полной остановки транспортного средства, на специально оборудованных пунктах. Во время движения обязательно нужно держаться за поручни.</w:t>
      </w:r>
    </w:p>
    <w:p w:rsidR="004434EB" w:rsidRDefault="004434EB"/>
    <w:sectPr w:rsidR="004434EB" w:rsidSect="0044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3B"/>
    <w:rsid w:val="004434EB"/>
    <w:rsid w:val="0047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B"/>
    <w:pPr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2020-05-08T16:15:00Z</dcterms:created>
  <dcterms:modified xsi:type="dcterms:W3CDTF">2020-05-08T16:16:00Z</dcterms:modified>
</cp:coreProperties>
</file>